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CF" w:rsidRDefault="004D02CF">
      <w:pPr>
        <w:jc w:val="center"/>
        <w:rPr>
          <w:rFonts w:ascii="Times New Roman" w:eastAsia="方正小标宋简体" w:hAnsi="Times New Roman" w:cs="Times New Roman"/>
          <w:sz w:val="36"/>
          <w:szCs w:val="36"/>
        </w:rPr>
      </w:pPr>
    </w:p>
    <w:p w:rsidR="004D02CF" w:rsidRDefault="00EE6269">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武汉大学</w:t>
      </w:r>
      <w:r>
        <w:rPr>
          <w:rFonts w:ascii="Times New Roman" w:eastAsia="方正小标宋简体" w:hAnsi="Times New Roman" w:cs="Times New Roman" w:hint="eastAsia"/>
          <w:sz w:val="36"/>
          <w:szCs w:val="36"/>
        </w:rPr>
        <w:t>2020</w:t>
      </w:r>
      <w:r>
        <w:rPr>
          <w:rFonts w:ascii="Times New Roman" w:eastAsia="方正小标宋简体" w:hAnsi="Times New Roman" w:cs="Times New Roman" w:hint="eastAsia"/>
          <w:sz w:val="36"/>
          <w:szCs w:val="36"/>
        </w:rPr>
        <w:t>年学生辅导员和心理健康教育教师</w:t>
      </w:r>
    </w:p>
    <w:p w:rsidR="004D02CF" w:rsidRDefault="00EE6269">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招聘启事</w:t>
      </w:r>
    </w:p>
    <w:p w:rsidR="004D02CF" w:rsidRDefault="004D02CF">
      <w:pPr>
        <w:jc w:val="left"/>
        <w:rPr>
          <w:rFonts w:ascii="Times New Roman" w:hAnsi="Times New Roman" w:cs="Times New Roman"/>
          <w:b/>
          <w:sz w:val="30"/>
          <w:szCs w:val="30"/>
        </w:rPr>
      </w:pP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武汉大学是国家教育部直属重点综合性大学，是国家“</w:t>
      </w:r>
      <w:r>
        <w:rPr>
          <w:rFonts w:ascii="Times New Roman" w:eastAsia="仿宋" w:hAnsi="Times New Roman" w:cs="Times New Roman" w:hint="eastAsia"/>
          <w:color w:val="000000"/>
          <w:kern w:val="0"/>
          <w:sz w:val="30"/>
          <w:szCs w:val="30"/>
        </w:rPr>
        <w:t>985</w:t>
      </w:r>
      <w:r>
        <w:rPr>
          <w:rFonts w:ascii="Times New Roman" w:eastAsia="仿宋" w:hAnsi="Times New Roman" w:cs="Times New Roman" w:hint="eastAsia"/>
          <w:color w:val="000000"/>
          <w:kern w:val="0"/>
          <w:sz w:val="30"/>
          <w:szCs w:val="30"/>
        </w:rPr>
        <w:t>工程”和“</w:t>
      </w:r>
      <w:r>
        <w:rPr>
          <w:rFonts w:ascii="Times New Roman" w:eastAsia="仿宋" w:hAnsi="Times New Roman" w:cs="Times New Roman" w:hint="eastAsia"/>
          <w:color w:val="000000"/>
          <w:kern w:val="0"/>
          <w:sz w:val="30"/>
          <w:szCs w:val="30"/>
        </w:rPr>
        <w:t>211</w:t>
      </w:r>
      <w:r>
        <w:rPr>
          <w:rFonts w:ascii="Times New Roman" w:eastAsia="仿宋" w:hAnsi="Times New Roman" w:cs="Times New Roman" w:hint="eastAsia"/>
          <w:color w:val="000000"/>
          <w:kern w:val="0"/>
          <w:sz w:val="30"/>
          <w:szCs w:val="30"/>
        </w:rPr>
        <w:t>工程”重点建设高校，是首批“双一流”建设高校。</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武汉大学高度重视辅导员队伍建设，为辅导员设计了良好的成长培养和职业发展规划，大力实施骨干研修培训、海外考察见习或进修深造、挂职锻炼等培养计划，畅通教师专业技术职务、管理职员职级、职务“三线晋升”渠道，具有博士学位的还可申请专任教师岗位选拔，并不断拓展多样化发展空间。辅导员已成为学校后备干部和“外推干部”培养、选拔的重要来源。心理健康教育教师</w:t>
      </w:r>
      <w:proofErr w:type="gramStart"/>
      <w:r>
        <w:rPr>
          <w:rFonts w:ascii="Times New Roman" w:eastAsia="仿宋" w:hAnsi="Times New Roman" w:cs="Times New Roman" w:hint="eastAsia"/>
          <w:color w:val="000000"/>
          <w:kern w:val="0"/>
          <w:sz w:val="30"/>
          <w:szCs w:val="30"/>
        </w:rPr>
        <w:t>属学校</w:t>
      </w:r>
      <w:proofErr w:type="gramEnd"/>
      <w:r>
        <w:rPr>
          <w:rFonts w:ascii="Times New Roman" w:eastAsia="仿宋" w:hAnsi="Times New Roman" w:cs="Times New Roman" w:hint="eastAsia"/>
          <w:color w:val="000000"/>
          <w:kern w:val="0"/>
          <w:sz w:val="30"/>
          <w:szCs w:val="30"/>
        </w:rPr>
        <w:t>思想政治教育系列教师，具有良好的职业发展通道。</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根据武汉大学</w:t>
      </w:r>
      <w:r>
        <w:rPr>
          <w:rFonts w:ascii="Times New Roman" w:eastAsia="仿宋" w:hAnsi="Times New Roman" w:cs="Times New Roman" w:hint="eastAsia"/>
          <w:color w:val="000000"/>
          <w:kern w:val="0"/>
          <w:sz w:val="30"/>
          <w:szCs w:val="30"/>
        </w:rPr>
        <w:t>2020</w:t>
      </w:r>
      <w:r>
        <w:rPr>
          <w:rFonts w:ascii="Times New Roman" w:eastAsia="仿宋" w:hAnsi="Times New Roman" w:cs="Times New Roman" w:hint="eastAsia"/>
          <w:color w:val="000000"/>
          <w:kern w:val="0"/>
          <w:sz w:val="30"/>
          <w:szCs w:val="30"/>
        </w:rPr>
        <w:t>年学生思想政治教育工作要求和岗位需求，现公开招聘学生辅导员和心理健康教育教师</w:t>
      </w:r>
      <w:r>
        <w:rPr>
          <w:rFonts w:ascii="Times New Roman" w:eastAsia="仿宋" w:hAnsi="Times New Roman" w:cs="Times New Roman" w:hint="eastAsia"/>
          <w:color w:val="000000"/>
          <w:kern w:val="0"/>
          <w:sz w:val="30"/>
          <w:szCs w:val="30"/>
        </w:rPr>
        <w:t>,</w:t>
      </w:r>
      <w:r>
        <w:rPr>
          <w:rFonts w:ascii="Times New Roman" w:eastAsia="仿宋" w:hAnsi="Times New Roman" w:cs="Times New Roman" w:hint="eastAsia"/>
          <w:color w:val="000000"/>
          <w:kern w:val="0"/>
          <w:sz w:val="30"/>
          <w:szCs w:val="30"/>
        </w:rPr>
        <w:t>具体如下。</w:t>
      </w:r>
    </w:p>
    <w:p w:rsidR="004D02CF" w:rsidRDefault="00EE6269">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一、招聘岗位</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按照“保证质量、宁缺毋滥”的原则择优选聘。计划招聘学生辅导员不超过</w:t>
      </w:r>
      <w:r>
        <w:rPr>
          <w:rFonts w:ascii="Times New Roman" w:eastAsia="仿宋" w:hAnsi="Times New Roman" w:cs="Times New Roman" w:hint="eastAsia"/>
          <w:color w:val="000000"/>
          <w:kern w:val="0"/>
          <w:sz w:val="30"/>
          <w:szCs w:val="30"/>
        </w:rPr>
        <w:t>32</w:t>
      </w:r>
      <w:r>
        <w:rPr>
          <w:rFonts w:ascii="Times New Roman" w:eastAsia="仿宋" w:hAnsi="Times New Roman" w:cs="Times New Roman" w:hint="eastAsia"/>
          <w:color w:val="000000"/>
          <w:kern w:val="0"/>
          <w:sz w:val="30"/>
          <w:szCs w:val="30"/>
        </w:rPr>
        <w:t>名（含</w:t>
      </w: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名国际学生辅导员），心理健康教育教师不超过</w:t>
      </w: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名。以上岗位详细信息见附件。</w:t>
      </w:r>
    </w:p>
    <w:p w:rsidR="004D02CF" w:rsidRDefault="00EE6269">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二、招聘基本条件</w:t>
      </w:r>
    </w:p>
    <w:p w:rsidR="004D02CF" w:rsidRDefault="00EE6269">
      <w:pPr>
        <w:adjustRightInd w:val="0"/>
        <w:snapToGrid w:val="0"/>
        <w:spacing w:line="520" w:lineRule="exact"/>
        <w:ind w:firstLineChars="200" w:firstLine="602"/>
        <w:jc w:val="left"/>
        <w:rPr>
          <w:rFonts w:ascii="Times New Roman" w:eastAsia="仿宋" w:hAnsi="Times New Roman" w:cs="Times New Roman"/>
          <w:b/>
          <w:color w:val="000000"/>
          <w:kern w:val="0"/>
          <w:sz w:val="30"/>
          <w:szCs w:val="30"/>
        </w:rPr>
      </w:pPr>
      <w:r>
        <w:rPr>
          <w:rFonts w:ascii="Times New Roman" w:eastAsia="仿宋" w:hAnsi="Times New Roman" w:cs="Times New Roman" w:hint="eastAsia"/>
          <w:b/>
          <w:color w:val="000000"/>
          <w:kern w:val="0"/>
          <w:sz w:val="30"/>
          <w:szCs w:val="30"/>
        </w:rPr>
        <w:t>（一）学生辅导员岗位基本条件</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中共党员，具有坚定的理想信念和较高的政治素质，政治敏感性和政治辨别力强，坚决贯彻党的基本理论、基本路线和基本方略。</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lastRenderedPageBreak/>
        <w:t>2.</w:t>
      </w:r>
      <w:r>
        <w:rPr>
          <w:rFonts w:ascii="Times New Roman" w:eastAsia="仿宋" w:hAnsi="Times New Roman" w:cs="Times New Roman" w:hint="eastAsia"/>
          <w:color w:val="000000"/>
          <w:kern w:val="0"/>
          <w:sz w:val="30"/>
          <w:szCs w:val="30"/>
        </w:rPr>
        <w:t>热爱大学生思想政治教育事业，甘于奉献，潜心育人，具有强烈的事业心和责任感；具有较强的纪律观念和规矩意识，遵纪守法，为人正直，作风正派，廉洁自律，身心健康。</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具有较强的组织管理能力和语言、文字表达能力，及教育引导能力、调查研究能力，具备开展思想理论教育和价值引领工作的素质和能力。</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一般应具有研究生学历并获得博士学位，或获得硕士学位且表现特别优秀，各学习阶段均毕业于国（境）内外知名高校或科研院所，并取得普通高校全日制学历及学位；学业成绩优良，各方面表现突出。在大学期间担任过主要学生干部者优先。</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 xml:space="preserve">5. </w:t>
      </w:r>
      <w:r>
        <w:rPr>
          <w:rFonts w:ascii="Times New Roman" w:eastAsia="仿宋" w:hAnsi="Times New Roman" w:cs="Times New Roman" w:hint="eastAsia"/>
          <w:color w:val="000000"/>
          <w:kern w:val="0"/>
          <w:sz w:val="30"/>
          <w:szCs w:val="30"/>
        </w:rPr>
        <w:t>博士研究生不超过</w:t>
      </w:r>
      <w:r>
        <w:rPr>
          <w:rFonts w:ascii="Times New Roman" w:eastAsia="仿宋" w:hAnsi="Times New Roman" w:cs="Times New Roman" w:hint="eastAsia"/>
          <w:color w:val="000000"/>
          <w:kern w:val="0"/>
          <w:sz w:val="30"/>
          <w:szCs w:val="30"/>
        </w:rPr>
        <w:t>32</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1988</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日以后出生），硕士研究生不超过</w:t>
      </w:r>
      <w:r>
        <w:rPr>
          <w:rFonts w:ascii="Times New Roman" w:eastAsia="仿宋" w:hAnsi="Times New Roman" w:cs="Times New Roman" w:hint="eastAsia"/>
          <w:color w:val="000000"/>
          <w:kern w:val="0"/>
          <w:sz w:val="30"/>
          <w:szCs w:val="30"/>
        </w:rPr>
        <w:t>28</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1992</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6.</w:t>
      </w:r>
      <w:r>
        <w:rPr>
          <w:rFonts w:ascii="Times New Roman" w:eastAsia="仿宋" w:hAnsi="Times New Roman" w:cs="Times New Roman" w:hint="eastAsia"/>
          <w:color w:val="000000"/>
          <w:kern w:val="0"/>
          <w:sz w:val="30"/>
          <w:szCs w:val="30"/>
        </w:rPr>
        <w:t>国际学生辅导员要求具有较强的外语水平和国际交流能力，通过大学英语六级以上考试或外语专业毕业生优先考虑。</w:t>
      </w:r>
    </w:p>
    <w:p w:rsidR="004D02CF" w:rsidRDefault="00EE6269">
      <w:pPr>
        <w:adjustRightInd w:val="0"/>
        <w:snapToGrid w:val="0"/>
        <w:spacing w:line="520" w:lineRule="exact"/>
        <w:ind w:firstLineChars="200" w:firstLine="602"/>
        <w:jc w:val="left"/>
        <w:rPr>
          <w:rFonts w:ascii="Times New Roman" w:eastAsia="仿宋" w:hAnsi="Times New Roman" w:cs="Times New Roman"/>
          <w:b/>
          <w:color w:val="000000"/>
          <w:kern w:val="0"/>
          <w:sz w:val="30"/>
          <w:szCs w:val="30"/>
        </w:rPr>
      </w:pPr>
      <w:r>
        <w:rPr>
          <w:rFonts w:ascii="Times New Roman" w:eastAsia="仿宋" w:hAnsi="Times New Roman" w:cs="Times New Roman" w:hint="eastAsia"/>
          <w:b/>
          <w:color w:val="000000"/>
          <w:kern w:val="0"/>
          <w:sz w:val="30"/>
          <w:szCs w:val="30"/>
        </w:rPr>
        <w:t>（二）心理健康教育教师岗位基本条件</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拥护中国共产党的领导，坚持社会主义道路，热爱高等教育事业，遵纪守法，具有良好的综合素质和职业道德，身心健康，品行端正，有高度的责任感和奉献精神。</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热爱心理健康教育工作，具有良好的综合素质、道德品质及个性心理品质，积极乐观，乐于助人，富有奉献精神，能与同事和谐相处。</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具有研究生学历并获得硕士及以上学位，获得博士学位者优先，各学习阶段均毕业于国（境）内外知名高校或科研院所，并取得普通高校全日制学历及学位；至少两个及以上学历教育阶段从事心理学或精神病学专业学习，有扎实的心理学或精神病学理论基础，受过严格的心理咨询专业训练，有一定的心理咨询实</w:t>
      </w:r>
      <w:r>
        <w:rPr>
          <w:rFonts w:ascii="Times New Roman" w:eastAsia="仿宋" w:hAnsi="Times New Roman" w:cs="Times New Roman" w:hint="eastAsia"/>
          <w:color w:val="000000"/>
          <w:kern w:val="0"/>
          <w:sz w:val="30"/>
          <w:szCs w:val="30"/>
        </w:rPr>
        <w:lastRenderedPageBreak/>
        <w:t>践经验，有从事心理咨询工作的相关资格证书。</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有较强的心理健康教育工作能力、教学能力与科研能力。</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5.</w:t>
      </w:r>
      <w:r>
        <w:rPr>
          <w:rFonts w:ascii="Times New Roman" w:eastAsia="仿宋" w:hAnsi="Times New Roman" w:cs="Times New Roman" w:hint="eastAsia"/>
          <w:color w:val="000000"/>
          <w:kern w:val="0"/>
          <w:sz w:val="30"/>
          <w:szCs w:val="30"/>
        </w:rPr>
        <w:t>硕士研究生不超过</w:t>
      </w:r>
      <w:r>
        <w:rPr>
          <w:rFonts w:ascii="Times New Roman" w:eastAsia="仿宋" w:hAnsi="Times New Roman" w:cs="Times New Roman" w:hint="eastAsia"/>
          <w:color w:val="000000"/>
          <w:kern w:val="0"/>
          <w:sz w:val="30"/>
          <w:szCs w:val="30"/>
        </w:rPr>
        <w:t>28</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1992</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日以后出生），博士研究生不超过</w:t>
      </w:r>
      <w:r>
        <w:rPr>
          <w:rFonts w:ascii="Times New Roman" w:eastAsia="仿宋" w:hAnsi="Times New Roman" w:cs="Times New Roman" w:hint="eastAsia"/>
          <w:color w:val="000000"/>
          <w:kern w:val="0"/>
          <w:sz w:val="30"/>
          <w:szCs w:val="30"/>
        </w:rPr>
        <w:t>32</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1988</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日以后出生）。有高校心理健康教师岗位工作经历或专职心理咨询师经历、且具有博士学位的优秀人才，年龄可放宽至</w:t>
      </w:r>
      <w:r>
        <w:rPr>
          <w:rFonts w:ascii="Times New Roman" w:eastAsia="仿宋" w:hAnsi="Times New Roman" w:cs="Times New Roman" w:hint="eastAsia"/>
          <w:color w:val="000000"/>
          <w:kern w:val="0"/>
          <w:sz w:val="30"/>
          <w:szCs w:val="30"/>
        </w:rPr>
        <w:t>36</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1984</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w:t>
      </w:r>
    </w:p>
    <w:p w:rsidR="004D02CF" w:rsidRDefault="00EE6269">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三、招聘程序</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报名：应聘者请于</w:t>
      </w:r>
      <w:r>
        <w:rPr>
          <w:rFonts w:ascii="Times New Roman" w:eastAsia="仿宋" w:hAnsi="Times New Roman" w:cs="Times New Roman" w:hint="eastAsia"/>
          <w:color w:val="000000"/>
          <w:kern w:val="0"/>
          <w:sz w:val="30"/>
          <w:szCs w:val="30"/>
        </w:rPr>
        <w:t>2019</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25</w:t>
      </w:r>
      <w:r>
        <w:rPr>
          <w:rFonts w:ascii="Times New Roman" w:eastAsia="仿宋" w:hAnsi="Times New Roman" w:cs="Times New Roman" w:hint="eastAsia"/>
          <w:color w:val="000000"/>
          <w:kern w:val="0"/>
          <w:sz w:val="30"/>
          <w:szCs w:val="30"/>
        </w:rPr>
        <w:t>日之前通过网上招聘系统报名（网址：</w:t>
      </w:r>
      <w:r>
        <w:rPr>
          <w:rFonts w:ascii="Times New Roman" w:eastAsia="仿宋" w:hAnsi="Times New Roman" w:cs="Times New Roman" w:hint="eastAsia"/>
          <w:color w:val="000000"/>
          <w:kern w:val="0"/>
          <w:sz w:val="30"/>
          <w:szCs w:val="30"/>
        </w:rPr>
        <w:t>http://zp.whu.edu.cn</w:t>
      </w:r>
      <w:r>
        <w:rPr>
          <w:rFonts w:ascii="Times New Roman" w:eastAsia="仿宋" w:hAnsi="Times New Roman" w:cs="Times New Roman" w:hint="eastAsia"/>
          <w:color w:val="000000"/>
          <w:kern w:val="0"/>
          <w:sz w:val="30"/>
          <w:szCs w:val="30"/>
        </w:rPr>
        <w:t>），不接受其它形式的报名。</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资格审查：学校招聘工作组根据招聘条件进行资格审查，综合各方面素质能力要求，按照一定比例择优选取应聘者参加初试。</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初试：学校招聘工作组将分批、分</w:t>
      </w:r>
      <w:proofErr w:type="gramStart"/>
      <w:r>
        <w:rPr>
          <w:rFonts w:ascii="Times New Roman" w:eastAsia="仿宋" w:hAnsi="Times New Roman" w:cs="Times New Roman" w:hint="eastAsia"/>
          <w:color w:val="000000"/>
          <w:kern w:val="0"/>
          <w:sz w:val="30"/>
          <w:szCs w:val="30"/>
        </w:rPr>
        <w:t>场次对</w:t>
      </w:r>
      <w:proofErr w:type="gramEnd"/>
      <w:r>
        <w:rPr>
          <w:rFonts w:ascii="Times New Roman" w:eastAsia="仿宋" w:hAnsi="Times New Roman" w:cs="Times New Roman" w:hint="eastAsia"/>
          <w:color w:val="000000"/>
          <w:kern w:val="0"/>
          <w:sz w:val="30"/>
          <w:szCs w:val="30"/>
        </w:rPr>
        <w:t>应聘者进行初试。内容包含但不限于学生思想政治工作基础知识、时事政治、公文写作等。按照一定比例择优选取应聘者参加复试。</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复试：学校招聘工作组将组织通过初试的应聘者进行复试。</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5.</w:t>
      </w:r>
      <w:r>
        <w:rPr>
          <w:rFonts w:ascii="Times New Roman" w:eastAsia="仿宋" w:hAnsi="Times New Roman" w:cs="Times New Roman" w:hint="eastAsia"/>
          <w:color w:val="000000"/>
          <w:kern w:val="0"/>
          <w:sz w:val="30"/>
          <w:szCs w:val="30"/>
        </w:rPr>
        <w:t>录用：学校按程序确定录用人选，并在学校招聘网站进行公示，公示无异议办理录用手续。</w:t>
      </w:r>
    </w:p>
    <w:p w:rsidR="004D02CF" w:rsidRDefault="00EE6269">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四、有关说明</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学校将于</w:t>
      </w:r>
      <w:r>
        <w:rPr>
          <w:rFonts w:ascii="Times New Roman" w:eastAsia="仿宋" w:hAnsi="Times New Roman" w:cs="Times New Roman" w:hint="eastAsia"/>
          <w:color w:val="000000"/>
          <w:kern w:val="0"/>
          <w:sz w:val="30"/>
          <w:szCs w:val="30"/>
        </w:rPr>
        <w:t>10</w:t>
      </w:r>
      <w:r>
        <w:rPr>
          <w:rFonts w:ascii="Times New Roman" w:eastAsia="仿宋" w:hAnsi="Times New Roman" w:cs="Times New Roman" w:hint="eastAsia"/>
          <w:color w:val="000000"/>
          <w:kern w:val="0"/>
          <w:sz w:val="30"/>
          <w:szCs w:val="30"/>
        </w:rPr>
        <w:t>月下旬至</w:t>
      </w:r>
      <w:r>
        <w:rPr>
          <w:rFonts w:ascii="Times New Roman" w:eastAsia="仿宋" w:hAnsi="Times New Roman" w:cs="Times New Roman" w:hint="eastAsia"/>
          <w:color w:val="000000"/>
          <w:kern w:val="0"/>
          <w:sz w:val="30"/>
          <w:szCs w:val="30"/>
        </w:rPr>
        <w:t>11</w:t>
      </w:r>
      <w:r>
        <w:rPr>
          <w:rFonts w:ascii="Times New Roman" w:eastAsia="仿宋" w:hAnsi="Times New Roman" w:cs="Times New Roman" w:hint="eastAsia"/>
          <w:color w:val="000000"/>
          <w:kern w:val="0"/>
          <w:sz w:val="30"/>
          <w:szCs w:val="30"/>
        </w:rPr>
        <w:t>月上旬在各地举办招聘会（详情请参见各高校就业信息网公告），各地招聘会现场可同时接收纸质简历。</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网上招聘系统中需按要求上传一寸标准证件彩照及各学习阶段证明材料，其中在国内获得学历学位者须上传在中国高等</w:t>
      </w:r>
      <w:r>
        <w:rPr>
          <w:rFonts w:ascii="Times New Roman" w:eastAsia="仿宋" w:hAnsi="Times New Roman" w:cs="Times New Roman" w:hint="eastAsia"/>
          <w:color w:val="000000"/>
          <w:kern w:val="0"/>
          <w:sz w:val="30"/>
          <w:szCs w:val="30"/>
        </w:rPr>
        <w:lastRenderedPageBreak/>
        <w:t>教育学生信息网（学信网）（网址：</w:t>
      </w:r>
      <w:r>
        <w:rPr>
          <w:rFonts w:ascii="Times New Roman" w:eastAsia="仿宋" w:hAnsi="Times New Roman" w:cs="Times New Roman" w:hint="eastAsia"/>
          <w:color w:val="000000"/>
          <w:kern w:val="0"/>
          <w:sz w:val="30"/>
          <w:szCs w:val="30"/>
        </w:rPr>
        <w:t>https://www.chsi.com.cn/</w:t>
      </w:r>
      <w:r>
        <w:rPr>
          <w:rFonts w:ascii="Times New Roman" w:eastAsia="仿宋" w:hAnsi="Times New Roman" w:cs="Times New Roman" w:hint="eastAsia"/>
          <w:color w:val="000000"/>
          <w:kern w:val="0"/>
          <w:sz w:val="30"/>
          <w:szCs w:val="30"/>
        </w:rPr>
        <w:t>）申请并下载的《教育部学籍在线验证报告》；国</w:t>
      </w:r>
      <w:r>
        <w:rPr>
          <w:rFonts w:ascii="Times New Roman" w:eastAsia="仿宋" w:hAnsi="Times New Roman" w:cs="Times New Roman" w:hint="eastAsia"/>
          <w:color w:val="000000"/>
          <w:kern w:val="0"/>
          <w:sz w:val="30"/>
          <w:szCs w:val="30"/>
        </w:rPr>
        <w:t>&lt;</w:t>
      </w:r>
      <w:r>
        <w:rPr>
          <w:rFonts w:ascii="Times New Roman" w:eastAsia="仿宋" w:hAnsi="Times New Roman" w:cs="Times New Roman" w:hint="eastAsia"/>
          <w:color w:val="000000"/>
          <w:kern w:val="0"/>
          <w:sz w:val="30"/>
          <w:szCs w:val="30"/>
        </w:rPr>
        <w:t>境</w:t>
      </w:r>
      <w:r>
        <w:rPr>
          <w:rFonts w:ascii="Times New Roman" w:eastAsia="仿宋" w:hAnsi="Times New Roman" w:cs="Times New Roman" w:hint="eastAsia"/>
          <w:color w:val="000000"/>
          <w:kern w:val="0"/>
          <w:sz w:val="30"/>
          <w:szCs w:val="30"/>
        </w:rPr>
        <w:t>&gt;</w:t>
      </w:r>
      <w:r>
        <w:rPr>
          <w:rFonts w:ascii="Times New Roman" w:eastAsia="仿宋" w:hAnsi="Times New Roman" w:cs="Times New Roman" w:hint="eastAsia"/>
          <w:color w:val="000000"/>
          <w:kern w:val="0"/>
          <w:sz w:val="30"/>
          <w:szCs w:val="30"/>
        </w:rPr>
        <w:t>外获得学历学位者，须上传教育部留学服务中心出具的《国</w:t>
      </w:r>
      <w:r>
        <w:rPr>
          <w:rFonts w:ascii="Times New Roman" w:eastAsia="仿宋" w:hAnsi="Times New Roman" w:cs="Times New Roman" w:hint="eastAsia"/>
          <w:color w:val="000000"/>
          <w:kern w:val="0"/>
          <w:sz w:val="30"/>
          <w:szCs w:val="30"/>
        </w:rPr>
        <w:t>&lt;</w:t>
      </w:r>
      <w:r>
        <w:rPr>
          <w:rFonts w:ascii="Times New Roman" w:eastAsia="仿宋" w:hAnsi="Times New Roman" w:cs="Times New Roman" w:hint="eastAsia"/>
          <w:color w:val="000000"/>
          <w:kern w:val="0"/>
          <w:sz w:val="30"/>
          <w:szCs w:val="30"/>
        </w:rPr>
        <w:t>境</w:t>
      </w:r>
      <w:r>
        <w:rPr>
          <w:rFonts w:ascii="Times New Roman" w:eastAsia="仿宋" w:hAnsi="Times New Roman" w:cs="Times New Roman" w:hint="eastAsia"/>
          <w:color w:val="000000"/>
          <w:kern w:val="0"/>
          <w:sz w:val="30"/>
          <w:szCs w:val="30"/>
        </w:rPr>
        <w:t>&gt;</w:t>
      </w:r>
      <w:r>
        <w:rPr>
          <w:rFonts w:ascii="Times New Roman" w:eastAsia="仿宋" w:hAnsi="Times New Roman" w:cs="Times New Roman" w:hint="eastAsia"/>
          <w:color w:val="000000"/>
          <w:kern w:val="0"/>
          <w:sz w:val="30"/>
          <w:szCs w:val="30"/>
        </w:rPr>
        <w:t>外学历学位认证书》。</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资格审查结果、初试准考证请登录网上招聘系统查询、打印；专场招聘会、初试、复试安排，以及考核和录用结果等相关后续信息将在武汉大学人事部网站（网址：</w:t>
      </w:r>
      <w:r>
        <w:rPr>
          <w:rFonts w:ascii="Times New Roman" w:eastAsia="仿宋" w:hAnsi="Times New Roman" w:cs="Times New Roman" w:hint="eastAsia"/>
          <w:color w:val="000000"/>
          <w:kern w:val="0"/>
          <w:sz w:val="30"/>
          <w:szCs w:val="30"/>
        </w:rPr>
        <w:t>http://rsb.whu.edu.cn</w:t>
      </w:r>
      <w:r>
        <w:rPr>
          <w:rFonts w:ascii="Times New Roman" w:eastAsia="仿宋" w:hAnsi="Times New Roman" w:cs="Times New Roman" w:hint="eastAsia"/>
          <w:color w:val="000000"/>
          <w:kern w:val="0"/>
          <w:sz w:val="30"/>
          <w:szCs w:val="30"/>
        </w:rPr>
        <w:t>）及各用人单位网站陆续发布，请应聘人员留意。</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应聘人员报名时，须认真阅读招聘启事及岗位要求，按要求如实填写相关信息。在招聘过程中，凡发现应聘人员有任何弄虚作假或者违纪违规行为的，一经查实，将按照《事业单位公开招聘违纪违规行为处理规定》（中华人民共和国人力资源和社会保障部令第</w:t>
      </w:r>
      <w:r>
        <w:rPr>
          <w:rFonts w:ascii="Times New Roman" w:eastAsia="仿宋" w:hAnsi="Times New Roman" w:cs="Times New Roman" w:hint="eastAsia"/>
          <w:color w:val="000000"/>
          <w:kern w:val="0"/>
          <w:sz w:val="30"/>
          <w:szCs w:val="30"/>
        </w:rPr>
        <w:t>35</w:t>
      </w:r>
      <w:r>
        <w:rPr>
          <w:rFonts w:ascii="Times New Roman" w:eastAsia="仿宋" w:hAnsi="Times New Roman" w:cs="Times New Roman" w:hint="eastAsia"/>
          <w:color w:val="000000"/>
          <w:kern w:val="0"/>
          <w:sz w:val="30"/>
          <w:szCs w:val="30"/>
        </w:rPr>
        <w:t>号）处理。</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5.</w:t>
      </w:r>
      <w:r>
        <w:rPr>
          <w:rFonts w:ascii="Times New Roman" w:eastAsia="仿宋" w:hAnsi="Times New Roman" w:cs="Times New Roman" w:hint="eastAsia"/>
          <w:color w:val="000000"/>
          <w:kern w:val="0"/>
          <w:sz w:val="30"/>
          <w:szCs w:val="30"/>
        </w:rPr>
        <w:t>录用人员在</w:t>
      </w:r>
      <w:r>
        <w:rPr>
          <w:rFonts w:ascii="Times New Roman" w:eastAsia="仿宋" w:hAnsi="Times New Roman" w:cs="Times New Roman" w:hint="eastAsia"/>
          <w:color w:val="000000"/>
          <w:kern w:val="0"/>
          <w:sz w:val="30"/>
          <w:szCs w:val="30"/>
        </w:rPr>
        <w:t>2020</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7</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日之前原则上应取得相应学历学位。</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6.</w:t>
      </w:r>
      <w:r>
        <w:rPr>
          <w:rFonts w:ascii="Times New Roman" w:eastAsia="仿宋" w:hAnsi="Times New Roman" w:cs="Times New Roman" w:hint="eastAsia"/>
          <w:color w:val="000000"/>
          <w:kern w:val="0"/>
          <w:sz w:val="30"/>
          <w:szCs w:val="30"/>
        </w:rPr>
        <w:t>新聘人员实行聘期制，聘期内其薪酬、养老保险、医疗待遇以及职员、职称、职务晋升等享受同类岗位事业编制人员同等待遇。聘期届满，学校将对所有人员进行考核，通过考核的转入固定编制岗位，转入后愿意从事专业技术工作、学术能力突出且具有博士学位的学生辅导员，可申请参加专任教师岗位选拔。</w:t>
      </w:r>
    </w:p>
    <w:p w:rsidR="004D02CF" w:rsidRDefault="00EE6269">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五、联系方式</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人事部联系人：李老师，电话：</w:t>
      </w:r>
      <w:r>
        <w:rPr>
          <w:rFonts w:ascii="Times New Roman" w:eastAsia="仿宋" w:hAnsi="Times New Roman" w:cs="Times New Roman" w:hint="eastAsia"/>
          <w:color w:val="000000"/>
          <w:kern w:val="0"/>
          <w:sz w:val="30"/>
          <w:szCs w:val="30"/>
        </w:rPr>
        <w:t>027-68752621</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党委学生工作部联系人：徐老师，电话：</w:t>
      </w:r>
      <w:r>
        <w:rPr>
          <w:rFonts w:ascii="Times New Roman" w:eastAsia="仿宋" w:hAnsi="Times New Roman" w:cs="Times New Roman" w:hint="eastAsia"/>
          <w:color w:val="000000"/>
          <w:kern w:val="0"/>
          <w:sz w:val="30"/>
          <w:szCs w:val="30"/>
        </w:rPr>
        <w:t>027-68754917</w:t>
      </w: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党委研究生工作部联系人：陶老师，电话：</w:t>
      </w:r>
      <w:r>
        <w:rPr>
          <w:rFonts w:ascii="Times New Roman" w:eastAsia="仿宋" w:hAnsi="Times New Roman" w:cs="Times New Roman" w:hint="eastAsia"/>
          <w:color w:val="000000"/>
          <w:kern w:val="0"/>
          <w:sz w:val="30"/>
          <w:szCs w:val="30"/>
        </w:rPr>
        <w:t>027-68754369</w:t>
      </w:r>
    </w:p>
    <w:p w:rsidR="004D02CF" w:rsidRDefault="004D02CF">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p>
    <w:p w:rsidR="004D02CF" w:rsidRDefault="00EE6269">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附件：武汉大学</w:t>
      </w:r>
      <w:r>
        <w:rPr>
          <w:rFonts w:ascii="Times New Roman" w:eastAsia="仿宋" w:hAnsi="Times New Roman" w:cs="Times New Roman" w:hint="eastAsia"/>
          <w:color w:val="000000"/>
          <w:kern w:val="0"/>
          <w:sz w:val="30"/>
          <w:szCs w:val="30"/>
        </w:rPr>
        <w:t>2020</w:t>
      </w:r>
      <w:r>
        <w:rPr>
          <w:rFonts w:ascii="Times New Roman" w:eastAsia="仿宋" w:hAnsi="Times New Roman" w:cs="Times New Roman" w:hint="eastAsia"/>
          <w:color w:val="000000"/>
          <w:kern w:val="0"/>
          <w:sz w:val="30"/>
          <w:szCs w:val="30"/>
        </w:rPr>
        <w:t>年学生辅导员和心理健康教育教师招</w:t>
      </w:r>
      <w:r>
        <w:rPr>
          <w:rFonts w:ascii="Times New Roman" w:eastAsia="仿宋" w:hAnsi="Times New Roman" w:cs="Times New Roman" w:hint="eastAsia"/>
          <w:color w:val="000000"/>
          <w:kern w:val="0"/>
          <w:sz w:val="30"/>
          <w:szCs w:val="30"/>
        </w:rPr>
        <w:lastRenderedPageBreak/>
        <w:t>聘岗位及专业要求</w:t>
      </w:r>
    </w:p>
    <w:p w:rsidR="004D02CF" w:rsidRDefault="00EE6269">
      <w:pPr>
        <w:adjustRightInd w:val="0"/>
        <w:snapToGrid w:val="0"/>
        <w:spacing w:line="520" w:lineRule="exact"/>
        <w:ind w:right="600" w:firstLineChars="200" w:firstLine="600"/>
        <w:jc w:val="righ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武汉大学</w:t>
      </w:r>
    </w:p>
    <w:p w:rsidR="004D02CF" w:rsidRDefault="00EE6269">
      <w:pPr>
        <w:adjustRightInd w:val="0"/>
        <w:snapToGrid w:val="0"/>
        <w:spacing w:line="520" w:lineRule="exact"/>
        <w:jc w:val="righ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2019</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10</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25</w:t>
      </w:r>
      <w:r>
        <w:rPr>
          <w:rFonts w:ascii="Times New Roman" w:eastAsia="仿宋" w:hAnsi="Times New Roman" w:cs="Times New Roman" w:hint="eastAsia"/>
          <w:color w:val="000000"/>
          <w:kern w:val="0"/>
          <w:sz w:val="30"/>
          <w:szCs w:val="30"/>
        </w:rPr>
        <w:t>日</w:t>
      </w:r>
    </w:p>
    <w:p w:rsidR="004D02CF" w:rsidRDefault="004D02CF">
      <w:pPr>
        <w:adjustRightInd w:val="0"/>
        <w:snapToGrid w:val="0"/>
        <w:spacing w:line="520" w:lineRule="exact"/>
        <w:jc w:val="right"/>
        <w:rPr>
          <w:rFonts w:ascii="Times New Roman" w:eastAsia="仿宋" w:hAnsi="Times New Roman" w:cs="Times New Roman"/>
          <w:color w:val="000000"/>
          <w:kern w:val="0"/>
          <w:sz w:val="30"/>
          <w:szCs w:val="30"/>
        </w:rPr>
      </w:pPr>
    </w:p>
    <w:p w:rsidR="004D02CF" w:rsidRDefault="004D02CF">
      <w:pPr>
        <w:adjustRightInd w:val="0"/>
        <w:snapToGrid w:val="0"/>
        <w:spacing w:line="520" w:lineRule="exact"/>
        <w:jc w:val="right"/>
        <w:rPr>
          <w:rFonts w:ascii="Times New Roman" w:eastAsia="仿宋" w:hAnsi="Times New Roman" w:cs="Times New Roman"/>
          <w:color w:val="000000"/>
          <w:kern w:val="0"/>
          <w:sz w:val="30"/>
          <w:szCs w:val="30"/>
        </w:rPr>
      </w:pPr>
    </w:p>
    <w:p w:rsidR="004D02CF" w:rsidRDefault="004D02CF">
      <w:pPr>
        <w:adjustRightInd w:val="0"/>
        <w:snapToGrid w:val="0"/>
        <w:spacing w:line="520" w:lineRule="exact"/>
        <w:jc w:val="right"/>
        <w:rPr>
          <w:rFonts w:ascii="Times New Roman" w:eastAsia="仿宋" w:hAnsi="Times New Roman" w:cs="Times New Roman"/>
          <w:color w:val="000000"/>
          <w:kern w:val="0"/>
          <w:sz w:val="30"/>
          <w:szCs w:val="30"/>
        </w:rPr>
        <w:sectPr w:rsidR="004D02CF">
          <w:footerReference w:type="default" r:id="rId8"/>
          <w:pgSz w:w="11906" w:h="16838"/>
          <w:pgMar w:top="1440" w:right="1800" w:bottom="1440" w:left="1800" w:header="851" w:footer="992" w:gutter="0"/>
          <w:cols w:space="425"/>
          <w:docGrid w:type="lines" w:linePitch="312"/>
        </w:sectPr>
      </w:pPr>
    </w:p>
    <w:p w:rsidR="004D02CF" w:rsidRDefault="00EE6269">
      <w:pPr>
        <w:rPr>
          <w:rFonts w:asciiTheme="minorEastAsia" w:hAnsiTheme="minorEastAsia"/>
          <w:sz w:val="28"/>
          <w:szCs w:val="28"/>
        </w:rPr>
      </w:pPr>
      <w:r>
        <w:rPr>
          <w:rFonts w:asciiTheme="minorEastAsia" w:hAnsiTheme="minorEastAsia" w:hint="eastAsia"/>
          <w:sz w:val="28"/>
          <w:szCs w:val="28"/>
        </w:rPr>
        <w:lastRenderedPageBreak/>
        <w:t>附件</w:t>
      </w:r>
      <w:bookmarkStart w:id="0" w:name="_GoBack"/>
      <w:bookmarkEnd w:id="0"/>
      <w:r>
        <w:rPr>
          <w:rFonts w:asciiTheme="minorEastAsia" w:hAnsiTheme="minorEastAsia" w:hint="eastAsia"/>
          <w:sz w:val="28"/>
          <w:szCs w:val="28"/>
        </w:rPr>
        <w:t>：</w:t>
      </w:r>
    </w:p>
    <w:p w:rsidR="004D02CF" w:rsidRDefault="00EE6269">
      <w:pPr>
        <w:adjustRightInd w:val="0"/>
        <w:snapToGrid w:val="0"/>
        <w:spacing w:afterLines="100" w:after="312" w:line="520" w:lineRule="exact"/>
        <w:jc w:val="center"/>
        <w:rPr>
          <w:rFonts w:ascii="黑体" w:eastAsia="黑体" w:hAnsi="黑体" w:cs="宋体"/>
          <w:b/>
          <w:bCs/>
          <w:kern w:val="0"/>
          <w:sz w:val="36"/>
          <w:szCs w:val="36"/>
        </w:rPr>
      </w:pPr>
      <w:r>
        <w:rPr>
          <w:rFonts w:ascii="黑体" w:eastAsia="黑体" w:hAnsi="黑体" w:cs="宋体" w:hint="eastAsia"/>
          <w:b/>
          <w:bCs/>
          <w:kern w:val="0"/>
          <w:sz w:val="36"/>
          <w:szCs w:val="36"/>
        </w:rPr>
        <w:t>武汉大学20</w:t>
      </w:r>
      <w:r>
        <w:rPr>
          <w:rFonts w:ascii="黑体" w:eastAsia="黑体" w:hAnsi="黑体" w:cs="宋体"/>
          <w:b/>
          <w:bCs/>
          <w:kern w:val="0"/>
          <w:sz w:val="36"/>
          <w:szCs w:val="36"/>
        </w:rPr>
        <w:t>20</w:t>
      </w:r>
      <w:r>
        <w:rPr>
          <w:rFonts w:ascii="黑体" w:eastAsia="黑体" w:hAnsi="黑体" w:cs="宋体" w:hint="eastAsia"/>
          <w:b/>
          <w:bCs/>
          <w:kern w:val="0"/>
          <w:sz w:val="36"/>
          <w:szCs w:val="36"/>
        </w:rPr>
        <w:t>年学生辅导员和心理</w:t>
      </w:r>
      <w:r>
        <w:rPr>
          <w:rFonts w:ascii="黑体" w:eastAsia="黑体" w:hAnsi="黑体" w:cs="宋体"/>
          <w:b/>
          <w:bCs/>
          <w:kern w:val="0"/>
          <w:sz w:val="36"/>
          <w:szCs w:val="36"/>
        </w:rPr>
        <w:t>健康</w:t>
      </w:r>
      <w:r>
        <w:rPr>
          <w:rFonts w:ascii="黑体" w:eastAsia="黑体" w:hAnsi="黑体" w:cs="宋体" w:hint="eastAsia"/>
          <w:b/>
          <w:bCs/>
          <w:kern w:val="0"/>
          <w:sz w:val="36"/>
          <w:szCs w:val="36"/>
        </w:rPr>
        <w:t>教育</w:t>
      </w:r>
      <w:r>
        <w:rPr>
          <w:rFonts w:ascii="黑体" w:eastAsia="黑体" w:hAnsi="黑体" w:cs="宋体"/>
          <w:b/>
          <w:bCs/>
          <w:kern w:val="0"/>
          <w:sz w:val="36"/>
          <w:szCs w:val="36"/>
        </w:rPr>
        <w:t>教师</w:t>
      </w:r>
      <w:r>
        <w:rPr>
          <w:rFonts w:ascii="黑体" w:eastAsia="黑体" w:hAnsi="黑体" w:cs="宋体" w:hint="eastAsia"/>
          <w:b/>
          <w:bCs/>
          <w:kern w:val="0"/>
          <w:sz w:val="36"/>
          <w:szCs w:val="36"/>
        </w:rPr>
        <w:t>招聘岗位及</w:t>
      </w:r>
      <w:r>
        <w:rPr>
          <w:rFonts w:ascii="黑体" w:eastAsia="黑体" w:hAnsi="黑体" w:cs="宋体"/>
          <w:b/>
          <w:bCs/>
          <w:kern w:val="0"/>
          <w:sz w:val="36"/>
          <w:szCs w:val="36"/>
        </w:rPr>
        <w:t>专业要求</w:t>
      </w: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877"/>
        <w:gridCol w:w="2268"/>
        <w:gridCol w:w="796"/>
        <w:gridCol w:w="4111"/>
      </w:tblGrid>
      <w:tr w:rsidR="004D02CF">
        <w:trPr>
          <w:trHeight w:hRule="exact" w:val="851"/>
          <w:jc w:val="center"/>
        </w:trPr>
        <w:tc>
          <w:tcPr>
            <w:tcW w:w="813" w:type="dxa"/>
            <w:shd w:val="clear" w:color="auto" w:fill="auto"/>
            <w:vAlign w:val="center"/>
          </w:tcPr>
          <w:p w:rsidR="004D02CF" w:rsidRDefault="00EE6269">
            <w:pPr>
              <w:widowControl/>
              <w:adjustRightInd w:val="0"/>
              <w:snapToGrid w:val="0"/>
              <w:jc w:val="center"/>
              <w:rPr>
                <w:rFonts w:ascii="宋体" w:hAnsi="宋体" w:cs="宋体"/>
                <w:b/>
                <w:bCs/>
                <w:kern w:val="0"/>
                <w:sz w:val="24"/>
              </w:rPr>
            </w:pPr>
            <w:r>
              <w:rPr>
                <w:rFonts w:ascii="宋体" w:hAnsi="宋体" w:cs="宋体" w:hint="eastAsia"/>
                <w:b/>
                <w:bCs/>
                <w:kern w:val="0"/>
                <w:sz w:val="24"/>
              </w:rPr>
              <w:t>序号</w:t>
            </w:r>
          </w:p>
        </w:tc>
        <w:tc>
          <w:tcPr>
            <w:tcW w:w="2877" w:type="dxa"/>
            <w:shd w:val="clear" w:color="auto" w:fill="auto"/>
            <w:vAlign w:val="center"/>
          </w:tcPr>
          <w:p w:rsidR="004D02CF" w:rsidRDefault="00EE6269">
            <w:pPr>
              <w:widowControl/>
              <w:adjustRightInd w:val="0"/>
              <w:snapToGrid w:val="0"/>
              <w:jc w:val="center"/>
              <w:rPr>
                <w:rFonts w:ascii="宋体" w:hAnsi="宋体" w:cs="宋体"/>
                <w:b/>
                <w:bCs/>
                <w:kern w:val="0"/>
                <w:sz w:val="24"/>
              </w:rPr>
            </w:pPr>
            <w:r>
              <w:rPr>
                <w:rFonts w:ascii="宋体" w:hAnsi="宋体" w:cs="宋体" w:hint="eastAsia"/>
                <w:b/>
                <w:bCs/>
                <w:kern w:val="0"/>
                <w:sz w:val="24"/>
              </w:rPr>
              <w:t>院系</w:t>
            </w:r>
          </w:p>
        </w:tc>
        <w:tc>
          <w:tcPr>
            <w:tcW w:w="2268" w:type="dxa"/>
            <w:shd w:val="clear" w:color="auto" w:fill="auto"/>
            <w:vAlign w:val="center"/>
          </w:tcPr>
          <w:p w:rsidR="004D02CF" w:rsidRDefault="00EE6269">
            <w:pPr>
              <w:widowControl/>
              <w:adjustRightInd w:val="0"/>
              <w:snapToGrid w:val="0"/>
              <w:jc w:val="center"/>
              <w:rPr>
                <w:rFonts w:ascii="宋体" w:hAnsi="宋体" w:cs="宋体"/>
                <w:b/>
                <w:bCs/>
                <w:kern w:val="0"/>
                <w:sz w:val="24"/>
              </w:rPr>
            </w:pPr>
            <w:r>
              <w:rPr>
                <w:rFonts w:ascii="宋体" w:hAnsi="宋体" w:cs="宋体" w:hint="eastAsia"/>
                <w:b/>
                <w:bCs/>
                <w:kern w:val="0"/>
                <w:sz w:val="24"/>
              </w:rPr>
              <w:t>招聘岗位</w:t>
            </w:r>
          </w:p>
        </w:tc>
        <w:tc>
          <w:tcPr>
            <w:tcW w:w="796" w:type="dxa"/>
            <w:shd w:val="clear" w:color="auto" w:fill="auto"/>
            <w:vAlign w:val="center"/>
          </w:tcPr>
          <w:p w:rsidR="004D02CF" w:rsidRDefault="00EE6269">
            <w:pPr>
              <w:widowControl/>
              <w:adjustRightInd w:val="0"/>
              <w:snapToGrid w:val="0"/>
              <w:jc w:val="center"/>
              <w:rPr>
                <w:rFonts w:ascii="宋体" w:hAnsi="宋体" w:cs="宋体"/>
                <w:b/>
                <w:bCs/>
                <w:color w:val="000000"/>
                <w:kern w:val="0"/>
                <w:sz w:val="24"/>
              </w:rPr>
            </w:pPr>
            <w:r>
              <w:rPr>
                <w:rFonts w:ascii="宋体" w:hAnsi="宋体" w:cs="宋体" w:hint="eastAsia"/>
                <w:b/>
                <w:bCs/>
                <w:color w:val="000000"/>
                <w:kern w:val="0"/>
                <w:sz w:val="24"/>
              </w:rPr>
              <w:t>招聘</w:t>
            </w:r>
          </w:p>
          <w:p w:rsidR="004D02CF" w:rsidRDefault="00EE6269">
            <w:pPr>
              <w:widowControl/>
              <w:adjustRightInd w:val="0"/>
              <w:snapToGrid w:val="0"/>
              <w:jc w:val="center"/>
              <w:rPr>
                <w:rFonts w:ascii="宋体" w:hAnsi="宋体" w:cs="宋体"/>
                <w:b/>
                <w:bCs/>
                <w:color w:val="000000"/>
                <w:kern w:val="0"/>
                <w:sz w:val="24"/>
              </w:rPr>
            </w:pPr>
            <w:r>
              <w:rPr>
                <w:rFonts w:ascii="宋体" w:hAnsi="宋体" w:cs="宋体" w:hint="eastAsia"/>
                <w:b/>
                <w:bCs/>
                <w:color w:val="000000"/>
                <w:kern w:val="0"/>
                <w:sz w:val="24"/>
              </w:rPr>
              <w:t>人数</w:t>
            </w:r>
          </w:p>
        </w:tc>
        <w:tc>
          <w:tcPr>
            <w:tcW w:w="4111" w:type="dxa"/>
            <w:vAlign w:val="center"/>
          </w:tcPr>
          <w:p w:rsidR="004D02CF" w:rsidRDefault="00EE6269">
            <w:pPr>
              <w:widowControl/>
              <w:adjustRightInd w:val="0"/>
              <w:snapToGrid w:val="0"/>
              <w:jc w:val="center"/>
              <w:rPr>
                <w:rFonts w:ascii="宋体" w:hAnsi="宋体" w:cs="宋体"/>
                <w:b/>
                <w:bCs/>
                <w:kern w:val="0"/>
                <w:sz w:val="24"/>
              </w:rPr>
            </w:pPr>
            <w:r>
              <w:rPr>
                <w:rFonts w:ascii="宋体" w:hAnsi="宋体" w:cs="宋体" w:hint="eastAsia"/>
                <w:b/>
                <w:bCs/>
                <w:kern w:val="0"/>
                <w:sz w:val="24"/>
              </w:rPr>
              <w:t>专业要求</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kern w:val="0"/>
                <w:sz w:val="24"/>
              </w:rPr>
              <w:t>1</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文学院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 xml:space="preserve">1 </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人文社科类</w:t>
            </w:r>
          </w:p>
        </w:tc>
      </w:tr>
      <w:tr w:rsidR="004D02CF">
        <w:trPr>
          <w:trHeight w:hRule="exact" w:val="567"/>
          <w:jc w:val="center"/>
        </w:trPr>
        <w:tc>
          <w:tcPr>
            <w:tcW w:w="813" w:type="dxa"/>
            <w:shd w:val="clear" w:color="auto" w:fill="auto"/>
            <w:noWrap/>
            <w:vAlign w:val="center"/>
          </w:tcPr>
          <w:p w:rsidR="004D02CF" w:rsidRDefault="00EE6269">
            <w:pPr>
              <w:widowControl/>
              <w:adjustRightInd w:val="0"/>
              <w:snapToGrid w:val="0"/>
              <w:jc w:val="center"/>
              <w:rPr>
                <w:rFonts w:ascii="宋体" w:hAnsi="宋体" w:cs="宋体"/>
                <w:kern w:val="0"/>
                <w:sz w:val="24"/>
              </w:rPr>
            </w:pPr>
            <w:r>
              <w:rPr>
                <w:rFonts w:ascii="宋体" w:hAnsi="宋体" w:cs="宋体"/>
                <w:kern w:val="0"/>
                <w:sz w:val="24"/>
              </w:rPr>
              <w:t>2</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经济与管理学院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bCs/>
                <w:kern w:val="0"/>
                <w:sz w:val="24"/>
              </w:rPr>
              <w:t>3</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3</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经济与管理学院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 xml:space="preserve">2 </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4</w:t>
            </w:r>
          </w:p>
        </w:tc>
        <w:tc>
          <w:tcPr>
            <w:tcW w:w="2877" w:type="dxa"/>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法学院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法学相关学科或辅导员工作相关学科</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5</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信息管理</w:t>
            </w:r>
            <w:r>
              <w:rPr>
                <w:rFonts w:ascii="宋体" w:hAnsi="宋体" w:cs="宋体"/>
                <w:kern w:val="0"/>
                <w:sz w:val="24"/>
              </w:rPr>
              <w:t>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 xml:space="preserve">1 </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6</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数学与统计学院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7</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物理科学与技术学院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8</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生命科学学院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 xml:space="preserve">1 </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生物学相关专业博士毕业</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9</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资源与环境科学学院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 xml:space="preserve">1 </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动力与机械学院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 xml:space="preserve">1 </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学院相关学科</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1</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电气与自动化学院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思想政治教育类</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2</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电气与自动化学院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学院相关学科或辅导员工作相关学科</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3</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土木建筑工程学院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学院相关学科或辅导员工作相关学科</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4</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水利水电学院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5</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电子信息学院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6</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电子信息学院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7</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计算机学院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2</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理工科专业</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8</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计算机学院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9</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国家网络安全学院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lastRenderedPageBreak/>
              <w:t>2</w:t>
            </w:r>
            <w:r>
              <w:rPr>
                <w:rFonts w:ascii="宋体" w:hAnsi="宋体" w:cs="宋体"/>
                <w:kern w:val="0"/>
                <w:sz w:val="24"/>
              </w:rPr>
              <w:t>0</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国家网络安全学院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1</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遥感信息工程学院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2</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测绘学院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3</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基础医学院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本科生辅导员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医学、生物学</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4</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健康学院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5</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高等研究院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kern w:val="0"/>
                <w:sz w:val="24"/>
              </w:rPr>
              <w:t>26</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中国边界与海洋研究院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研究生辅导员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人文社科类相关专业</w:t>
            </w:r>
          </w:p>
        </w:tc>
      </w:tr>
      <w:tr w:rsidR="004D02CF">
        <w:trPr>
          <w:trHeight w:hRule="exact" w:val="567"/>
          <w:jc w:val="center"/>
        </w:trPr>
        <w:tc>
          <w:tcPr>
            <w:tcW w:w="813" w:type="dxa"/>
            <w:shd w:val="clear" w:color="auto" w:fill="auto"/>
            <w:noWrap/>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27</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国际</w:t>
            </w:r>
            <w:r>
              <w:rPr>
                <w:rFonts w:ascii="宋体" w:hAnsi="宋体" w:cs="宋体"/>
                <w:kern w:val="0"/>
                <w:sz w:val="24"/>
              </w:rPr>
              <w:t>教育学院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国际</w:t>
            </w:r>
            <w:r>
              <w:rPr>
                <w:rFonts w:ascii="宋体" w:hAnsi="宋体" w:cs="宋体"/>
                <w:kern w:val="0"/>
                <w:sz w:val="24"/>
              </w:rPr>
              <w:t>学生辅导员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不限</w:t>
            </w:r>
          </w:p>
        </w:tc>
      </w:tr>
      <w:tr w:rsidR="004D02CF">
        <w:trPr>
          <w:trHeight w:hRule="exact" w:val="567"/>
          <w:jc w:val="center"/>
        </w:trPr>
        <w:tc>
          <w:tcPr>
            <w:tcW w:w="813" w:type="dxa"/>
            <w:shd w:val="clear" w:color="auto" w:fill="auto"/>
            <w:noWrap/>
            <w:vAlign w:val="center"/>
          </w:tcPr>
          <w:p w:rsidR="004D02CF" w:rsidRDefault="00EE6269">
            <w:pPr>
              <w:widowControl/>
              <w:adjustRightInd w:val="0"/>
              <w:snapToGrid w:val="0"/>
              <w:jc w:val="center"/>
              <w:rPr>
                <w:rFonts w:ascii="宋体" w:hAnsi="宋体" w:cs="宋体"/>
                <w:kern w:val="0"/>
                <w:sz w:val="24"/>
              </w:rPr>
            </w:pPr>
            <w:r>
              <w:rPr>
                <w:rFonts w:ascii="宋体" w:hAnsi="宋体" w:cs="宋体"/>
                <w:kern w:val="0"/>
                <w:sz w:val="24"/>
              </w:rPr>
              <w:t>28</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国际</w:t>
            </w:r>
            <w:r>
              <w:rPr>
                <w:rFonts w:ascii="宋体" w:hAnsi="宋体" w:cs="宋体"/>
                <w:kern w:val="0"/>
                <w:sz w:val="24"/>
              </w:rPr>
              <w:t>教育学院</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国际</w:t>
            </w:r>
            <w:r>
              <w:rPr>
                <w:rFonts w:ascii="宋体" w:hAnsi="宋体" w:cs="宋体"/>
                <w:kern w:val="0"/>
                <w:sz w:val="24"/>
              </w:rPr>
              <w:t>学生辅导员</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1</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心理学专业背景</w:t>
            </w:r>
          </w:p>
        </w:tc>
      </w:tr>
      <w:tr w:rsidR="004D02CF">
        <w:trPr>
          <w:trHeight w:hRule="exact" w:val="567"/>
          <w:jc w:val="center"/>
        </w:trPr>
        <w:tc>
          <w:tcPr>
            <w:tcW w:w="813" w:type="dxa"/>
            <w:shd w:val="clear" w:color="auto" w:fill="auto"/>
            <w:noWrap/>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29</w:t>
            </w:r>
          </w:p>
        </w:tc>
        <w:tc>
          <w:tcPr>
            <w:tcW w:w="2877"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大学</w:t>
            </w:r>
            <w:r>
              <w:rPr>
                <w:rFonts w:ascii="宋体" w:hAnsi="宋体" w:cs="宋体"/>
                <w:kern w:val="0"/>
                <w:sz w:val="24"/>
              </w:rPr>
              <w:t>生心理健康</w:t>
            </w:r>
            <w:r>
              <w:rPr>
                <w:rFonts w:ascii="宋体" w:hAnsi="宋体" w:cs="宋体" w:hint="eastAsia"/>
                <w:kern w:val="0"/>
                <w:sz w:val="24"/>
              </w:rPr>
              <w:t>教育</w:t>
            </w:r>
            <w:r>
              <w:rPr>
                <w:rFonts w:ascii="宋体" w:hAnsi="宋体" w:cs="宋体"/>
                <w:kern w:val="0"/>
                <w:sz w:val="24"/>
              </w:rPr>
              <w:t>中心</w:t>
            </w:r>
          </w:p>
        </w:tc>
        <w:tc>
          <w:tcPr>
            <w:tcW w:w="2268" w:type="dxa"/>
            <w:shd w:val="clear" w:color="auto" w:fill="auto"/>
            <w:vAlign w:val="center"/>
          </w:tcPr>
          <w:p w:rsidR="004D02CF" w:rsidRDefault="00EE6269">
            <w:pPr>
              <w:widowControl/>
              <w:adjustRightInd w:val="0"/>
              <w:snapToGrid w:val="0"/>
              <w:jc w:val="center"/>
              <w:rPr>
                <w:rFonts w:ascii="宋体" w:hAnsi="宋体" w:cs="宋体"/>
                <w:kern w:val="0"/>
                <w:sz w:val="24"/>
              </w:rPr>
            </w:pPr>
            <w:r>
              <w:rPr>
                <w:rFonts w:ascii="宋体" w:hAnsi="宋体" w:cs="宋体" w:hint="eastAsia"/>
                <w:kern w:val="0"/>
                <w:sz w:val="24"/>
              </w:rPr>
              <w:t>心理</w:t>
            </w:r>
            <w:r>
              <w:rPr>
                <w:rFonts w:ascii="宋体" w:hAnsi="宋体" w:cs="宋体"/>
                <w:kern w:val="0"/>
                <w:sz w:val="24"/>
              </w:rPr>
              <w:t>健康教育教师</w:t>
            </w:r>
          </w:p>
        </w:tc>
        <w:tc>
          <w:tcPr>
            <w:tcW w:w="796" w:type="dxa"/>
            <w:shd w:val="clear" w:color="auto" w:fill="auto"/>
            <w:noWrap/>
            <w:vAlign w:val="center"/>
          </w:tcPr>
          <w:p w:rsidR="004D02CF" w:rsidRDefault="00EE6269">
            <w:pPr>
              <w:widowControl/>
              <w:adjustRightInd w:val="0"/>
              <w:snapToGrid w:val="0"/>
              <w:jc w:val="center"/>
              <w:rPr>
                <w:rFonts w:ascii="宋体" w:hAnsi="宋体" w:cs="宋体"/>
                <w:bCs/>
                <w:kern w:val="0"/>
                <w:sz w:val="24"/>
              </w:rPr>
            </w:pPr>
            <w:r>
              <w:rPr>
                <w:rFonts w:ascii="宋体" w:hAnsi="宋体" w:cs="宋体" w:hint="eastAsia"/>
                <w:bCs/>
                <w:kern w:val="0"/>
                <w:sz w:val="24"/>
              </w:rPr>
              <w:t>2</w:t>
            </w:r>
          </w:p>
        </w:tc>
        <w:tc>
          <w:tcPr>
            <w:tcW w:w="4111" w:type="dxa"/>
            <w:vAlign w:val="center"/>
          </w:tcPr>
          <w:p w:rsidR="004D02CF" w:rsidRDefault="00EE6269">
            <w:pPr>
              <w:widowControl/>
              <w:adjustRightInd w:val="0"/>
              <w:snapToGrid w:val="0"/>
              <w:rPr>
                <w:rFonts w:ascii="宋体" w:hAnsi="宋体" w:cs="宋体"/>
                <w:bCs/>
                <w:kern w:val="0"/>
                <w:sz w:val="24"/>
              </w:rPr>
            </w:pPr>
            <w:r>
              <w:rPr>
                <w:rFonts w:ascii="宋体" w:hAnsi="宋体" w:cs="宋体" w:hint="eastAsia"/>
                <w:bCs/>
                <w:kern w:val="0"/>
                <w:sz w:val="24"/>
              </w:rPr>
              <w:t>心理学或精神病学相关专业</w:t>
            </w:r>
          </w:p>
        </w:tc>
      </w:tr>
    </w:tbl>
    <w:p w:rsidR="004D02CF" w:rsidRPr="00CA63FA" w:rsidRDefault="004D02CF">
      <w:pPr>
        <w:widowControl/>
        <w:jc w:val="left"/>
        <w:rPr>
          <w:rFonts w:ascii="Times New Roman" w:eastAsia="仿宋" w:hAnsi="Times New Roman" w:cs="Times New Roman"/>
          <w:color w:val="000000"/>
          <w:kern w:val="0"/>
          <w:sz w:val="30"/>
          <w:szCs w:val="30"/>
        </w:rPr>
      </w:pPr>
    </w:p>
    <w:sectPr w:rsidR="004D02CF" w:rsidRPr="00CA63FA" w:rsidSect="00CA6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71" w:rsidRDefault="00B35671">
      <w:r>
        <w:separator/>
      </w:r>
    </w:p>
  </w:endnote>
  <w:endnote w:type="continuationSeparator" w:id="0">
    <w:p w:rsidR="00B35671" w:rsidRDefault="00B3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27261"/>
    </w:sdtPr>
    <w:sdtEndPr/>
    <w:sdtContent>
      <w:p w:rsidR="004D02CF" w:rsidRDefault="00EE6269">
        <w:pPr>
          <w:pStyle w:val="a5"/>
          <w:jc w:val="center"/>
        </w:pPr>
        <w: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A63FA" w:rsidRPr="00CA63FA">
          <w:rPr>
            <w:rFonts w:ascii="Times New Roman" w:hAnsi="Times New Roman" w:cs="Times New Roman"/>
            <w:noProof/>
            <w:sz w:val="24"/>
            <w:szCs w:val="24"/>
            <w:lang w:val="zh-CN"/>
          </w:rPr>
          <w:t>2</w:t>
        </w:r>
        <w:r>
          <w:rPr>
            <w:rFonts w:ascii="Times New Roman" w:hAnsi="Times New Roman" w:cs="Times New Roman"/>
            <w:sz w:val="24"/>
            <w:szCs w:val="24"/>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71" w:rsidRDefault="00B35671">
      <w:r>
        <w:separator/>
      </w:r>
    </w:p>
  </w:footnote>
  <w:footnote w:type="continuationSeparator" w:id="0">
    <w:p w:rsidR="00B35671" w:rsidRDefault="00B3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0"/>
    <w:rsid w:val="000551F0"/>
    <w:rsid w:val="00062EE0"/>
    <w:rsid w:val="000D231D"/>
    <w:rsid w:val="00142B6E"/>
    <w:rsid w:val="001560F4"/>
    <w:rsid w:val="001F02D9"/>
    <w:rsid w:val="00203C02"/>
    <w:rsid w:val="00225C64"/>
    <w:rsid w:val="00246880"/>
    <w:rsid w:val="00267818"/>
    <w:rsid w:val="003474C8"/>
    <w:rsid w:val="00355B91"/>
    <w:rsid w:val="00393190"/>
    <w:rsid w:val="00405BBB"/>
    <w:rsid w:val="004208E0"/>
    <w:rsid w:val="00437FD8"/>
    <w:rsid w:val="00442E08"/>
    <w:rsid w:val="00451ECE"/>
    <w:rsid w:val="00471E2A"/>
    <w:rsid w:val="004D02CF"/>
    <w:rsid w:val="004F4137"/>
    <w:rsid w:val="0053025B"/>
    <w:rsid w:val="00540F10"/>
    <w:rsid w:val="005D5695"/>
    <w:rsid w:val="005D69EC"/>
    <w:rsid w:val="005F3F3D"/>
    <w:rsid w:val="005F67BE"/>
    <w:rsid w:val="00666C30"/>
    <w:rsid w:val="00682826"/>
    <w:rsid w:val="006B1F25"/>
    <w:rsid w:val="006C4BDB"/>
    <w:rsid w:val="00716CE8"/>
    <w:rsid w:val="00746CDE"/>
    <w:rsid w:val="007B76F3"/>
    <w:rsid w:val="007C5503"/>
    <w:rsid w:val="007D30CA"/>
    <w:rsid w:val="007F6FBD"/>
    <w:rsid w:val="008C5084"/>
    <w:rsid w:val="008D1189"/>
    <w:rsid w:val="009767B1"/>
    <w:rsid w:val="009A6BA3"/>
    <w:rsid w:val="00A52D3D"/>
    <w:rsid w:val="00B35671"/>
    <w:rsid w:val="00C13839"/>
    <w:rsid w:val="00C14CAC"/>
    <w:rsid w:val="00C71E0C"/>
    <w:rsid w:val="00CA63FA"/>
    <w:rsid w:val="00CF4799"/>
    <w:rsid w:val="00D35F83"/>
    <w:rsid w:val="00D9337E"/>
    <w:rsid w:val="00E81F94"/>
    <w:rsid w:val="00E9638D"/>
    <w:rsid w:val="00EE25E0"/>
    <w:rsid w:val="00EE6269"/>
    <w:rsid w:val="00F13C1B"/>
    <w:rsid w:val="00F245F1"/>
    <w:rsid w:val="00F421CF"/>
    <w:rsid w:val="00F46919"/>
    <w:rsid w:val="37D1186C"/>
    <w:rsid w:val="65EE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uiPriority w:val="99"/>
    <w:unhideWhenUsed/>
    <w:rPr>
      <w:color w:val="0563C1"/>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uiPriority w:val="99"/>
    <w:unhideWhenUsed/>
    <w:rPr>
      <w:color w:val="0563C1"/>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司文超</dc:creator>
  <cp:lastModifiedBy>陶孝芳</cp:lastModifiedBy>
  <cp:revision>4</cp:revision>
  <cp:lastPrinted>2019-10-31T01:35:00Z</cp:lastPrinted>
  <dcterms:created xsi:type="dcterms:W3CDTF">2019-11-01T02:10:00Z</dcterms:created>
  <dcterms:modified xsi:type="dcterms:W3CDTF">2019-11-01T02:11:00Z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